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EE1" w:rsidRDefault="007D3F85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41.75pt;margin-top:-10.8pt;width:62.9pt;height:27.1pt;z-index:251674624;mso-width-relative:margin;mso-height-relative:margin" strokecolor="white [3212]">
            <v:textbox style="mso-next-textbox:#_x0000_s1044">
              <w:txbxContent>
                <w:p w:rsidR="009D6EE6" w:rsidRDefault="009D6EE6" w:rsidP="00927599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9        </w:t>
                  </w:r>
                </w:p>
              </w:txbxContent>
            </v:textbox>
          </v:shape>
        </w:pict>
      </w:r>
      <w:r w:rsidR="00927599"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</w:p>
    <w:p w:rsidR="009D6EE6" w:rsidRDefault="00172690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Внутренняя оценка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</w:t>
      </w:r>
      <w:r w:rsidR="009D6EE6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финансово-хозяйственной деятельности </w:t>
      </w:r>
    </w:p>
    <w:p w:rsidR="00927599" w:rsidRPr="00172690" w:rsidRDefault="00927599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детского сада</w:t>
      </w:r>
    </w:p>
    <w:p w:rsidR="00172690" w:rsidRDefault="00172690" w:rsidP="00927599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951EE1" w:rsidRPr="00127DA0" w:rsidRDefault="00951EE1" w:rsidP="00951EE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lang w:eastAsia="ru-RU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Проверочный лист, по которому </w:t>
      </w:r>
      <w:r w:rsidR="009D6EE6">
        <w:rPr>
          <w:rFonts w:ascii="Times New Roman" w:eastAsia="Times New Roman" w:hAnsi="Times New Roman" w:cs="Times New Roman"/>
          <w:color w:val="222222"/>
          <w:lang w:eastAsia="ru-RU"/>
        </w:rPr>
        <w:t>контрольно-ревизионное управление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может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проверит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ь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детский сад на </w:t>
      </w:r>
      <w:r w:rsidR="009D6EE6">
        <w:rPr>
          <w:rFonts w:ascii="Times New Roman" w:eastAsia="Times New Roman" w:hAnsi="Times New Roman" w:cs="Times New Roman"/>
          <w:color w:val="222222"/>
          <w:lang w:eastAsia="ru-RU"/>
        </w:rPr>
        <w:t>соблюдение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 законодательств</w:t>
      </w:r>
      <w:r w:rsidR="009954EB">
        <w:rPr>
          <w:rFonts w:ascii="Times New Roman" w:eastAsia="Times New Roman" w:hAnsi="Times New Roman" w:cs="Times New Roman"/>
          <w:color w:val="222222"/>
          <w:lang w:eastAsia="ru-RU"/>
        </w:rPr>
        <w:t>а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. Лист содержит исчерпывающий перечень вопросов, которые вправе задавать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специалисты </w:t>
      </w:r>
      <w:r w:rsidR="009D6EE6">
        <w:rPr>
          <w:rFonts w:ascii="Times New Roman" w:eastAsia="Times New Roman" w:hAnsi="Times New Roman" w:cs="Times New Roman"/>
          <w:color w:val="222222"/>
          <w:lang w:eastAsia="ru-RU"/>
        </w:rPr>
        <w:t>контрольно-ревизионного управления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при проведении плановой проверки.</w:t>
      </w:r>
    </w:p>
    <w:p w:rsidR="009D6EE6" w:rsidRDefault="009D6EE6" w:rsidP="009D6EE6">
      <w:pPr>
        <w:jc w:val="center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5"/>
        <w:gridCol w:w="7552"/>
        <w:gridCol w:w="1770"/>
      </w:tblGrid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№п/п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6E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Вопросы, которые вправе задавать специалисты КРУ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6E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Ответы </w:t>
            </w: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pStyle w:val="a3"/>
              <w:tabs>
                <w:tab w:val="left" w:pos="-142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Бухгалтерский  учет</w:t>
            </w: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План работы бухгалтерии.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Должностные обязанности работников бухгалтерии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об утверждении учетной политики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Учетная политика с приложениями.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Утвержденный перечень бухгалтерских регистров.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График документооборота.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Порядок ведения налогового учета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Нормативно- правовая база и учредительные документы, регулирующих деятельность муниципального учреждения</w:t>
            </w: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Устав.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 на владение имуществом о праве оперативного управления.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Лицензии на осуществление образовательной деятельности и иные виды деятельности (при наличии).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Информация об открытых лицевых и расчетных счетах.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Свидетельство ИНН.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Свидетельство ОГРН.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об утверждении Учетной политики со всеми разработанными приложениями.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«О создании постоянно действующей комиссии по поступлению, выбытию активов и сохранности фондов.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о назначении руководителя и главного бухгалтера.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Муниципальное  задание и его финансовое обеспечение</w:t>
            </w: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задание, утвержденное и подписанное Учредителем.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 о выполнении муниципального задания («Сапфир»).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Отчеты 85-К или 1-ДО или 1-ОШ.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Образовательные программы.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Журналы учета работы объединения в системе дополнительного образования детей. Классные журналы. Табели учета посещаемости детей. Приказы о зачислении, отчислении и переводе воспитанников (обучающихся).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Скриншоты с сайта </w:t>
            </w:r>
            <w:hyperlink r:id="rId7" w:history="1">
              <w:r w:rsidRPr="009D6EE6">
                <w:rPr>
                  <w:rStyle w:val="ad"/>
                  <w:rFonts w:ascii="Times New Roman" w:hAnsi="Times New Roman" w:cs="Times New Roman"/>
                  <w:sz w:val="26"/>
                  <w:szCs w:val="26"/>
                </w:rPr>
                <w:t>www.bus.gov.ru</w:t>
              </w:r>
            </w:hyperlink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 с информацией (полнота и своевременность размещения, прикрепленные документы):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Плановые показатели деятельности: информация о муниципальном задании и его исполнении; информация о ПФХД; информа</w:t>
            </w:r>
            <w:r w:rsidRPr="009D6E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ция об операциях с целевыми средствами из бюджета.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Фактические показатели деятельности: информация о годовой бухгалтерской отчетности; информация о результатах деятельности и об использовании имущества;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Сведения о контрольных мероприятиях и их результатах.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Соглашение о порядке и условиях предоставления субсидии на</w:t>
            </w:r>
          </w:p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выполнения муниципального задания с</w:t>
            </w:r>
          </w:p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имеющимися дополнительными соглашениями.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Соглашение о порядке и условиях предоставления субсидий на иные</w:t>
            </w:r>
          </w:p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цели с имеющимися дополнительными соглашениями.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360" w:hanging="332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Смета доходов и расходов по внебюджетным средствам.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Санкционирование расходов. Резервы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Утвержденный порядок принятия обязательств (денежных обязательств).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3975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регистрации обязательств (ф.0504064)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операций № 9 «По санкционированию»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 об обязательствах учреждения (ф.0503738)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Порядок формирования и использования резервов.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Соблюдение кассовой дисциплины и банковских операций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об утверждении лимита кассы. Расчет лимита кассы.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операций № 1 с приложениями.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Кассовая книга.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Журналы операций № 2 «Расчеты с безналичными денежными средствами» в разрезе лицевых счетов. Выписки из лицевого счета БУ/АУ. Первичные документы на оплату.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Отчеты о состоянии лицевых счетов БУ/АУ.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tabs>
                <w:tab w:val="num" w:pos="284"/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Проверка полноты и своевременности отражения расчетов с подотчетными лицами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Порядок ведения учета расчетов с подотчетными лицами.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руководителя учреждения о перечне сотрудников, которые имеют право получать деньги в подотчет в учреждении.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Письменные заявления на выдачу наличных денег. Приказы о направлении сотрудников в командировку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операций № 3 «Расчеты с подотчетными лицами»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Авансовые отчеты, с приложением первичных документов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Оплата труда и начисления на оплату труда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Штатное расписание и приказ об его утверждении.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Коллективный договор.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Протокол общего собрания трудового коллектива.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3975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Правила внутреннего трудового распорядка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Должностные инструкции работников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Тарификационные списки педагогических работников и приказы </w:t>
            </w:r>
            <w:r w:rsidRPr="009D6E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 тарификации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о присвоении квалификационной категории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Графики работы сотрудников совместителей и младшего обслуживающего персонала, расписание занятий педагогического персонала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Трудовые книжки, трудовые договоры с имеющимися дополнительными соглашениями, личные дела всех сотрудников, справки об отсутствии судимости. Книга движения трудовых книжек.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по кадрам (о приеме, об увольнении, о кадровом перемещении)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График отпусков и приказ об его утверждении.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о предоставлении отпуска. Записка-расчет по ф.0504425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 об оплате труда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о создании комиссии по распределению стимулирующей части фонда оплаты труда.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Показатели и критерии для распределения и начисления стимулирующих выплат за выполняемую работу.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о доплатах (стимулирующие и компенсационные выплаты, премиальные выплаты, материальная помощь и прочее)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Табели учета рабочего времени.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учета пропущенных и замещенных уроков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Отчеты о проведении специальной оценки условий труда. Карты</w:t>
            </w:r>
            <w:r w:rsidRPr="009D6E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аттестации рабочих мест по условиям труда. План мероприятий по улучшению условий труда.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Расчетные ведомости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Карточки-справки ф.0504417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Листы нетрудоспособности и расчеты к ним. Приказы о предоставлении отпуска по уходу за ребенком.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Заявления на удержания из заработной платы (профсоюз, за питание сотрудников, за содержание детей в ДОУ, добровольные страховые взносы в ПФ и прочее)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Заявления и подтверждающие документы на стандартные и иные вычеты по НДФЛ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Исполнительные листы.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9D6EE6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 с банком и банковские реестры на зачисление заработной платы сотрудникам. Наличие отметки банка на реестрах.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Формы 4-ФСС, РСВ-1, РСВ, 2-НДФЛ.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Соглашение о средней заработной плате педагогических работников и отчет о его исполнении.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Отчеты ЗП-образование.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Штатное расписание и приказ об его утверждении.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Проверка сохранности имущества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Журналы операций № 4 «Расчёты с поставщиками и подрядчиками».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Журналы операций № 7 «По выбытию и перемещению нефинансовых активов».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6181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Оборотные ведомости по нефинансовым активам.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Договоры о материальной ответственности со всеми материально-ответственными лицами.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регистрации выданных доверенностей (ф. М-3)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Книги складского учёта (ф.0504042)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Приходные ордера (ф.0504207), акты списания материальных запасов (ф.0504230), ведомости выдачи материальных ценностей на нужды учреждения (ф.0504210), ведомости начисления амортизации.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Инвентарный список нефинансовых активов (ф.0504034).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Установленные нормы списания моющих средств на нужды учреждения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Карточки количественно-суммового учёта материальных запасов (ф.0504041)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Опись инвентарных карточек по учету нефинансовых активов (ф.0504033)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Инвентарные карточки учёта нефинансовых активов (ф.0504031)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Приказ по учреждению о проведении годовой инвентаризации, инвентаризационные описи, акты инвентаризации.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Свидетельство о государственной регистрации права собственности на недвижимое имущество, справка о кадастровой стоимости здания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Свидетельство о государственной регистрации права собственности на земельный участок, справка о кадастровой стоимости земельного участка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Декларация по налогу на имущество.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widowControl w:val="0"/>
              <w:autoSpaceDE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Декларация по земельному налогу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Журналы операций № 4 «Расчёты с поставщиками и подрядчиками».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Правильность расходования средств на питание в ДОУ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Положение о </w:t>
            </w:r>
            <w:proofErr w:type="spellStart"/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бракеражной</w:t>
            </w:r>
            <w:proofErr w:type="spellEnd"/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 комиссии в МБДОУ.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 о Совете МБДОУ по питанию(при наличии).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План мероприятий по улучшению организации здорового питания.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 об организации питания детей и сотрудников.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Утвержденное руководителем меню.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Технологические карты приготовления блюд с указанием рецептуры используемых блюд.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Журнал бракераж</w:t>
            </w:r>
            <w:r w:rsidR="0039753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 готовой продукции.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Накопительная ведомость выполнения натуральных норм.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Книга складского учета продуктов питания.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Программа производственного контроля.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Циклограмма контроля организации питания.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о создании комиссии для осуществления контроля по организации питания в группах, и для осуществления контроля по закладке продуктов питания.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График контроля организации питания.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Акты контроля за выходом готовой продукции, акты контроля готовых блюд на пищеблоке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Табели посещаемости детей и сотрудников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Меню-требования (ф.0504202)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Накопительные ведомости по приходу ( ф.0504037) и расходу (ф.0504038) продуктов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Акты возврата продуктов на склад или добавочное меню при изменении количества довольствующихся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Накладные на поставку продуктов.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Style w:val="FontStyle11"/>
              </w:rPr>
            </w:pPr>
            <w:r w:rsidRPr="009D6EE6">
              <w:rPr>
                <w:rStyle w:val="FontStyle11"/>
              </w:rPr>
              <w:t>Удостоверения о качестве, сертификаты соответствия и ветеринарные удостоверения на поступившие продукты питания.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Style w:val="FontStyle11"/>
              </w:rPr>
            </w:pPr>
            <w:r w:rsidRPr="009D6EE6">
              <w:rPr>
                <w:rStyle w:val="FontStyle11"/>
              </w:rPr>
              <w:t>Журнал учета пищевых отходов.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Формирование контингента воспитанников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 о правилах приема воспитанников на обучение по образовательным программам дошкольного образования.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 о порядке и основаниях перевода, отчисления и восстановления (воспитанников).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 о порядке оформления возникновения, приостановления и прекращения образовательных отношений между МБДОУ и родителями (законными представителями) несовершеннолетних воспитанников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Договоры с родителями (законными представителями) детей.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Книга учета движения детей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Приказы о зачислении и отчислении детей.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ind w:left="28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Личные дела воспитанников.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ind w:left="28"/>
              <w:rPr>
                <w:rFonts w:ascii="Times New Roman" w:hAnsi="Times New Roman" w:cs="Times New Roman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Отчет о выполнении производственных показателей (Отчет о выполнении </w:t>
            </w:r>
            <w:proofErr w:type="spellStart"/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детодней</w:t>
            </w:r>
            <w:proofErr w:type="spellEnd"/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Анализ исполнения лимитов потребления коммунальных услуг</w:t>
            </w: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Утвержденные лимиты потребления коммунальных услуг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Договоры с поставщиками энергоресурсов (тепло, вода, электроэнергия) и акты выполненных работ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tabs>
                <w:tab w:val="left" w:pos="-14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Поступление  и</w:t>
            </w:r>
            <w:proofErr w:type="gramEnd"/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расходование денежных средств от предпринимательской и иной приносящей доход деятельности</w:t>
            </w:r>
          </w:p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Документы на право получения компенсации части родительской платы.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Ведомость расчета компенсации части родительской платы.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Ведомость по расчетам с родителями.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Заявления и документы, являющиеся основанием для предоставления льгот по родительской плате.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Положением о привлечении внебюджетных средств.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Смета доходов и расходов по средствам от предпринимательской и иной, приносящей доход, деятельности.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Отчет о расходовании внебюджетных средств.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Договоры аренды имущества, закрепленного на праве оператив</w:t>
            </w:r>
            <w:r w:rsidRPr="009D6E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ного управления.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Расчеты на возмещение коммунальных услуг по договорам аренды.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Договоры безвозмездного пользования (договоры ссуды) муниципальным имуществом города Челябинска, закрепленным на праве оперативного управления.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Положение об организации предоставления дополнительных платных образовательных услуг.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Лицензии на осуществление образовательной деятельности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Приказы об организации платных дополнительных услуг и о зачислении детей в группы.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Учебный план, календарный учебный план, график платных образовательных услуг, сметы на оказываемые платные образовательные услуги.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Договоры об оказании платных дополнительных образовательных услуг, письменные заявления родителей о зачислении.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Табели учета посещаемости платных образовательных услуг.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Ведомости начисления родительской платы за платные образовательные услуги.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Договоры возмездного оказания услуг с работниками или дополнительные соглашения к трудовому договору (трудовые договоры). Штатное расписание по платным образовательным услугам.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Дебиторская  и кредиторская задолженность</w:t>
            </w: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Журналы операций № 4 «Расчеты с поставщиками и подрядчиками».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Cs/>
                <w:sz w:val="26"/>
                <w:szCs w:val="26"/>
              </w:rPr>
              <w:t>Счета-фактуры, товарные накладные, УПД (универсальный передаточный документ), акты</w:t>
            </w: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выполненных работ, сметы на выполнение работ.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Акты сверок с поставщиками.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Предварительное согласование совершения крупных сделок.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tabs>
                <w:tab w:val="left" w:pos="-14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Инвентаризация расчетов.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10137" w:type="dxa"/>
            <w:gridSpan w:val="3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b/>
                <w:sz w:val="26"/>
                <w:szCs w:val="26"/>
              </w:rPr>
              <w:t>Внутренний финансовый контроль</w:t>
            </w: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Положение о внутреннем финансовом контроле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План мероприятий по внутреннему контролю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График проведения контрольных мероприятий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6EE6" w:rsidRPr="009D6EE6" w:rsidTr="009D6EE6">
        <w:tc>
          <w:tcPr>
            <w:tcW w:w="815" w:type="dxa"/>
          </w:tcPr>
          <w:p w:rsidR="009D6EE6" w:rsidRPr="0039753F" w:rsidRDefault="0039753F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7552" w:type="dxa"/>
          </w:tcPr>
          <w:p w:rsidR="009D6EE6" w:rsidRPr="009D6EE6" w:rsidRDefault="009D6EE6" w:rsidP="009D6E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6EE6">
              <w:rPr>
                <w:rFonts w:ascii="Times New Roman" w:hAnsi="Times New Roman" w:cs="Times New Roman"/>
                <w:sz w:val="26"/>
                <w:szCs w:val="26"/>
              </w:rPr>
              <w:t>Акты внутреннего контроля</w:t>
            </w:r>
          </w:p>
        </w:tc>
        <w:tc>
          <w:tcPr>
            <w:tcW w:w="1770" w:type="dxa"/>
          </w:tcPr>
          <w:p w:rsidR="009D6EE6" w:rsidRPr="009D6EE6" w:rsidRDefault="009D6EE6" w:rsidP="009D6E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D6EE6" w:rsidRPr="009D6EE6" w:rsidRDefault="009D6EE6" w:rsidP="009D6EE6">
      <w:pPr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9D6EE6" w:rsidRPr="009D6EE6" w:rsidRDefault="009D6EE6" w:rsidP="009D6EE6">
      <w:pPr>
        <w:jc w:val="both"/>
        <w:rPr>
          <w:rFonts w:ascii="Times New Roman" w:hAnsi="Times New Roman" w:cs="Times New Roman"/>
          <w:sz w:val="26"/>
          <w:szCs w:val="26"/>
        </w:rPr>
      </w:pPr>
      <w:r w:rsidRPr="009D6EE6">
        <w:rPr>
          <w:rFonts w:ascii="Times New Roman" w:hAnsi="Times New Roman" w:cs="Times New Roman"/>
          <w:sz w:val="26"/>
          <w:szCs w:val="26"/>
        </w:rPr>
        <w:t>Использованы материалы нормативных документов МКУ «Контрольно- ревизионное управление г. Челябинска»</w:t>
      </w:r>
    </w:p>
    <w:p w:rsidR="00927599" w:rsidRDefault="00927599" w:rsidP="00ED7079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GoBack"/>
      <w:bookmarkEnd w:id="0"/>
    </w:p>
    <w:sectPr w:rsidR="00927599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F85" w:rsidRDefault="007D3F85" w:rsidP="00DC0E42">
      <w:pPr>
        <w:spacing w:after="0" w:line="240" w:lineRule="auto"/>
      </w:pPr>
      <w:r>
        <w:separator/>
      </w:r>
    </w:p>
  </w:endnote>
  <w:endnote w:type="continuationSeparator" w:id="0">
    <w:p w:rsidR="007D3F85" w:rsidRDefault="007D3F85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F85" w:rsidRDefault="007D3F85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5.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7D3F85" w:rsidRDefault="007D3F85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EE6" w:rsidRDefault="009D6EE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45BD4"/>
    <w:multiLevelType w:val="multilevel"/>
    <w:tmpl w:val="36F8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95028"/>
    <w:multiLevelType w:val="multilevel"/>
    <w:tmpl w:val="87AA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637ED"/>
    <w:multiLevelType w:val="multilevel"/>
    <w:tmpl w:val="949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A87D2D"/>
    <w:multiLevelType w:val="hybridMultilevel"/>
    <w:tmpl w:val="ECA866D2"/>
    <w:lvl w:ilvl="0" w:tplc="1BD4DC00">
      <w:start w:val="1"/>
      <w:numFmt w:val="bullet"/>
      <w:lvlText w:val="–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7825FC">
      <w:start w:val="1"/>
      <w:numFmt w:val="bullet"/>
      <w:lvlText w:val="o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EB862">
      <w:start w:val="1"/>
      <w:numFmt w:val="bullet"/>
      <w:lvlText w:val="▪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C72E8">
      <w:start w:val="1"/>
      <w:numFmt w:val="bullet"/>
      <w:lvlText w:val="•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414E4">
      <w:start w:val="1"/>
      <w:numFmt w:val="bullet"/>
      <w:lvlText w:val="o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0DA10">
      <w:start w:val="1"/>
      <w:numFmt w:val="bullet"/>
      <w:lvlText w:val="▪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41072">
      <w:start w:val="1"/>
      <w:numFmt w:val="bullet"/>
      <w:lvlText w:val="•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A850C">
      <w:start w:val="1"/>
      <w:numFmt w:val="bullet"/>
      <w:lvlText w:val="o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8685C0">
      <w:start w:val="1"/>
      <w:numFmt w:val="bullet"/>
      <w:lvlText w:val="▪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0"/>
  </w:num>
  <w:num w:numId="4">
    <w:abstractNumId w:val="26"/>
  </w:num>
  <w:num w:numId="5">
    <w:abstractNumId w:val="3"/>
  </w:num>
  <w:num w:numId="6">
    <w:abstractNumId w:val="28"/>
  </w:num>
  <w:num w:numId="7">
    <w:abstractNumId w:val="4"/>
  </w:num>
  <w:num w:numId="8">
    <w:abstractNumId w:val="20"/>
  </w:num>
  <w:num w:numId="9">
    <w:abstractNumId w:val="1"/>
  </w:num>
  <w:num w:numId="10">
    <w:abstractNumId w:val="22"/>
  </w:num>
  <w:num w:numId="11">
    <w:abstractNumId w:val="13"/>
  </w:num>
  <w:num w:numId="12">
    <w:abstractNumId w:val="24"/>
  </w:num>
  <w:num w:numId="13">
    <w:abstractNumId w:val="12"/>
  </w:num>
  <w:num w:numId="14">
    <w:abstractNumId w:val="5"/>
  </w:num>
  <w:num w:numId="15">
    <w:abstractNumId w:val="17"/>
  </w:num>
  <w:num w:numId="16">
    <w:abstractNumId w:val="2"/>
  </w:num>
  <w:num w:numId="17">
    <w:abstractNumId w:val="29"/>
  </w:num>
  <w:num w:numId="18">
    <w:abstractNumId w:val="30"/>
  </w:num>
  <w:num w:numId="19">
    <w:abstractNumId w:val="14"/>
  </w:num>
  <w:num w:numId="20">
    <w:abstractNumId w:val="16"/>
  </w:num>
  <w:num w:numId="21">
    <w:abstractNumId w:val="21"/>
  </w:num>
  <w:num w:numId="22">
    <w:abstractNumId w:val="23"/>
  </w:num>
  <w:num w:numId="23">
    <w:abstractNumId w:val="10"/>
  </w:num>
  <w:num w:numId="24">
    <w:abstractNumId w:val="9"/>
  </w:num>
  <w:num w:numId="25">
    <w:abstractNumId w:val="6"/>
  </w:num>
  <w:num w:numId="26">
    <w:abstractNumId w:val="15"/>
  </w:num>
  <w:num w:numId="27">
    <w:abstractNumId w:val="7"/>
  </w:num>
  <w:num w:numId="28">
    <w:abstractNumId w:val="11"/>
  </w:num>
  <w:num w:numId="29">
    <w:abstractNumId w:val="8"/>
  </w:num>
  <w:num w:numId="30">
    <w:abstractNumId w:val="1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2791A"/>
    <w:rsid w:val="000354B9"/>
    <w:rsid w:val="000D7F82"/>
    <w:rsid w:val="000F2ED3"/>
    <w:rsid w:val="00101EF5"/>
    <w:rsid w:val="0015629A"/>
    <w:rsid w:val="00172690"/>
    <w:rsid w:val="001C1A1C"/>
    <w:rsid w:val="001F1420"/>
    <w:rsid w:val="00212394"/>
    <w:rsid w:val="00234ED1"/>
    <w:rsid w:val="002749E8"/>
    <w:rsid w:val="00295C25"/>
    <w:rsid w:val="002A6409"/>
    <w:rsid w:val="002E0658"/>
    <w:rsid w:val="0031129A"/>
    <w:rsid w:val="0033441A"/>
    <w:rsid w:val="003643D8"/>
    <w:rsid w:val="0039753F"/>
    <w:rsid w:val="003B3736"/>
    <w:rsid w:val="003D4D6A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B2D19"/>
    <w:rsid w:val="005D20A9"/>
    <w:rsid w:val="005D65B6"/>
    <w:rsid w:val="005E0E6F"/>
    <w:rsid w:val="005E6E0D"/>
    <w:rsid w:val="005F7209"/>
    <w:rsid w:val="00621BF5"/>
    <w:rsid w:val="00634FE0"/>
    <w:rsid w:val="006429B8"/>
    <w:rsid w:val="006700B1"/>
    <w:rsid w:val="006815DC"/>
    <w:rsid w:val="00683B7D"/>
    <w:rsid w:val="006A5CAC"/>
    <w:rsid w:val="006B2FDA"/>
    <w:rsid w:val="006D1505"/>
    <w:rsid w:val="006E5052"/>
    <w:rsid w:val="007321D5"/>
    <w:rsid w:val="0074555B"/>
    <w:rsid w:val="007904F8"/>
    <w:rsid w:val="007C0C40"/>
    <w:rsid w:val="007C58F6"/>
    <w:rsid w:val="007D3F85"/>
    <w:rsid w:val="007D5723"/>
    <w:rsid w:val="00846A23"/>
    <w:rsid w:val="00861F0A"/>
    <w:rsid w:val="008C42EE"/>
    <w:rsid w:val="009100AB"/>
    <w:rsid w:val="009226A7"/>
    <w:rsid w:val="00927599"/>
    <w:rsid w:val="00951EE1"/>
    <w:rsid w:val="00970A5E"/>
    <w:rsid w:val="009954EB"/>
    <w:rsid w:val="009C5633"/>
    <w:rsid w:val="009D6EE6"/>
    <w:rsid w:val="00A502CA"/>
    <w:rsid w:val="00A62D22"/>
    <w:rsid w:val="00A833F7"/>
    <w:rsid w:val="00A84C1C"/>
    <w:rsid w:val="00AF32FD"/>
    <w:rsid w:val="00B15664"/>
    <w:rsid w:val="00B46E67"/>
    <w:rsid w:val="00C02AA0"/>
    <w:rsid w:val="00C54FE8"/>
    <w:rsid w:val="00CD5D40"/>
    <w:rsid w:val="00D01B2F"/>
    <w:rsid w:val="00D04C44"/>
    <w:rsid w:val="00D411FC"/>
    <w:rsid w:val="00DB2C1D"/>
    <w:rsid w:val="00DC0E42"/>
    <w:rsid w:val="00DF1598"/>
    <w:rsid w:val="00E02F38"/>
    <w:rsid w:val="00E33E79"/>
    <w:rsid w:val="00E86D62"/>
    <w:rsid w:val="00E92251"/>
    <w:rsid w:val="00ED7079"/>
    <w:rsid w:val="00F517C6"/>
    <w:rsid w:val="00F566B1"/>
    <w:rsid w:val="00F62AF2"/>
    <w:rsid w:val="00FB05C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752D42-9873-4F1E-A2B7-C17BB795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paragraph" w:styleId="2">
    <w:name w:val="heading 2"/>
    <w:basedOn w:val="a"/>
    <w:link w:val="20"/>
    <w:uiPriority w:val="9"/>
    <w:qFormat/>
    <w:rsid w:val="009275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5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1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b">
    <w:name w:val="Normal (Web)"/>
    <w:basedOn w:val="a"/>
    <w:uiPriority w:val="99"/>
    <w:unhideWhenUsed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27599"/>
    <w:rPr>
      <w:b/>
      <w:bCs/>
    </w:rPr>
  </w:style>
  <w:style w:type="character" w:customStyle="1" w:styleId="small">
    <w:name w:val="small"/>
    <w:basedOn w:val="a0"/>
    <w:rsid w:val="00927599"/>
  </w:style>
  <w:style w:type="paragraph" w:customStyle="1" w:styleId="copyright-info">
    <w:name w:val="copyright-info"/>
    <w:basedOn w:val="a"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51E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F25A5"/>
    <w:rPr>
      <w:color w:val="0000FF" w:themeColor="hyperlink"/>
      <w:u w:val="single"/>
    </w:rPr>
  </w:style>
  <w:style w:type="character" w:customStyle="1" w:styleId="FontStyle11">
    <w:name w:val="Font Style11"/>
    <w:rsid w:val="009D6EE6"/>
    <w:rPr>
      <w:rFonts w:ascii="Times New Roman" w:hAnsi="Times New Roman" w:cs="Times New Roman" w:hint="default"/>
      <w:sz w:val="26"/>
      <w:szCs w:val="26"/>
    </w:rPr>
  </w:style>
  <w:style w:type="table" w:styleId="ae">
    <w:name w:val="Table Grid"/>
    <w:basedOn w:val="a1"/>
    <w:uiPriority w:val="59"/>
    <w:rsid w:val="009D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6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8</cp:revision>
  <dcterms:created xsi:type="dcterms:W3CDTF">2021-01-20T06:35:00Z</dcterms:created>
  <dcterms:modified xsi:type="dcterms:W3CDTF">2021-03-03T18:52:00Z</dcterms:modified>
</cp:coreProperties>
</file>